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7BCFD" w14:textId="2171DBD4" w:rsidR="00817051" w:rsidRPr="001A1686" w:rsidRDefault="00817051" w:rsidP="001A168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ข้อมูลเช</w:t>
      </w:r>
      <w:r w:rsidRPr="004D0F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ิ</w:t>
      </w: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งสถิติการให้บริการขององค์การบริหารส่วนตำบลกะลาเส</w:t>
      </w:r>
      <w:r w:rsidR="001A168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1A16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ปีพ.ศ. 256</w:t>
      </w:r>
      <w:r w:rsidR="00CF4B5B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</w:p>
    <w:p w14:paraId="55EA0F39" w14:textId="77777777" w:rsidR="00817051" w:rsidRPr="004D0FD0" w:rsidRDefault="00817051" w:rsidP="008170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อำเภอสิเกา จังหวัดตรัง</w:t>
      </w: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F56EB55" w14:textId="77777777" w:rsidR="00817051" w:rsidRPr="00F26CA8" w:rsidRDefault="00817051" w:rsidP="008170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8EC564" w14:textId="4B113419" w:rsidR="00817051" w:rsidRPr="004D0FD0" w:rsidRDefault="00817051" w:rsidP="0081705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D0FD0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4D0FD0">
        <w:rPr>
          <w:rFonts w:ascii="TH SarabunIT๙" w:hAnsi="TH SarabunIT๙" w:cs="TH SarabunIT๙" w:hint="cs"/>
          <w:sz w:val="32"/>
          <w:szCs w:val="32"/>
          <w:cs/>
        </w:rPr>
        <w:t>ของปี พ.ศ. 256</w:t>
      </w:r>
      <w:r w:rsidR="00CF4B5B">
        <w:rPr>
          <w:rFonts w:ascii="TH SarabunIT๙" w:hAnsi="TH SarabunIT๙" w:cs="TH SarabunIT๙"/>
          <w:sz w:val="32"/>
          <w:szCs w:val="32"/>
        </w:rPr>
        <w:t>4</w:t>
      </w:r>
      <w:r w:rsidR="00F16229" w:rsidRPr="004D0FD0">
        <w:rPr>
          <w:rFonts w:ascii="TH SarabunIT๙" w:hAnsi="TH SarabunIT๙" w:cs="TH SarabunIT๙"/>
          <w:sz w:val="32"/>
          <w:szCs w:val="32"/>
        </w:rPr>
        <w:t xml:space="preserve"> </w:t>
      </w:r>
      <w:r w:rsidR="00F16229" w:rsidRPr="004D0FD0">
        <w:rPr>
          <w:rFonts w:ascii="TH SarabunIT๙" w:hAnsi="TH SarabunIT๙" w:cs="TH SarabunIT๙" w:hint="cs"/>
          <w:sz w:val="32"/>
          <w:szCs w:val="32"/>
          <w:cs/>
        </w:rPr>
        <w:t xml:space="preserve">(  ตั้งแต่ วันที่ 1 มกราคม </w:t>
      </w:r>
      <w:r w:rsidR="002629F4">
        <w:rPr>
          <w:rFonts w:ascii="TH SarabunIT๙" w:hAnsi="TH SarabunIT๙" w:cs="TH SarabunIT๙"/>
          <w:sz w:val="32"/>
          <w:szCs w:val="32"/>
          <w:cs/>
        </w:rPr>
        <w:t>–</w:t>
      </w:r>
      <w:r w:rsidR="00F16229" w:rsidRPr="004D0F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29F4">
        <w:rPr>
          <w:rFonts w:ascii="TH SarabunIT๙" w:hAnsi="TH SarabunIT๙" w:cs="TH SarabunIT๙" w:hint="cs"/>
          <w:sz w:val="32"/>
          <w:szCs w:val="32"/>
          <w:cs/>
        </w:rPr>
        <w:t xml:space="preserve">29 พฤษภาคม  </w:t>
      </w:r>
      <w:r w:rsidR="00F16229" w:rsidRPr="004D0FD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43758EE" w14:textId="58F1E148" w:rsidR="00817051" w:rsidRPr="004D0FD0" w:rsidRDefault="00817051" w:rsidP="008170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0FD0">
        <w:rPr>
          <w:rFonts w:ascii="TH SarabunIT๙" w:hAnsi="TH SarabunIT๙" w:cs="TH SarabunIT๙"/>
          <w:sz w:val="32"/>
          <w:szCs w:val="32"/>
          <w:cs/>
        </w:rPr>
        <w:tab/>
      </w:r>
      <w:r w:rsidRPr="004D0FD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องค์การบริหารส่วนตำบลกะลาเส</w:t>
      </w:r>
      <w:r w:rsidRPr="004D0FD0">
        <w:rPr>
          <w:rFonts w:ascii="TH SarabunIT๙" w:hAnsi="TH SarabunIT๙" w:cs="TH SarabunIT๙" w:hint="cs"/>
          <w:sz w:val="32"/>
          <w:szCs w:val="32"/>
          <w:cs/>
        </w:rPr>
        <w:t xml:space="preserve">  ได้สรุปข้อมูลเชิงสถิติการให้บริการขององค์การบริหารส่วนตำบลกะลาเส ของปี พ.ศ. 256</w:t>
      </w:r>
      <w:r w:rsidR="00CF4B5B">
        <w:rPr>
          <w:rFonts w:ascii="TH SarabunIT๙" w:hAnsi="TH SarabunIT๙" w:cs="TH SarabunIT๙"/>
          <w:sz w:val="32"/>
          <w:szCs w:val="32"/>
        </w:rPr>
        <w:t>4</w:t>
      </w:r>
      <w:r w:rsidRPr="004D0FD0">
        <w:rPr>
          <w:rFonts w:ascii="TH SarabunIT๙" w:hAnsi="TH SarabunIT๙" w:cs="TH SarabunIT๙" w:hint="cs"/>
          <w:sz w:val="32"/>
          <w:szCs w:val="32"/>
          <w:cs/>
        </w:rPr>
        <w:t xml:space="preserve"> มีรายละเอียดดังนี้</w:t>
      </w:r>
    </w:p>
    <w:p w14:paraId="1A5B86DE" w14:textId="77777777" w:rsidR="00817051" w:rsidRPr="004D0FD0" w:rsidRDefault="00817051" w:rsidP="0081705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51B569" w14:textId="77777777" w:rsidR="00817051" w:rsidRPr="00F26CA8" w:rsidRDefault="00817051" w:rsidP="0081705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bookmarkStart w:id="0" w:name="_MON_1651479971"/>
    <w:bookmarkEnd w:id="0"/>
    <w:p w14:paraId="0DA950EB" w14:textId="2F043451" w:rsidR="00817051" w:rsidRPr="00F26CA8" w:rsidRDefault="009161F1" w:rsidP="008170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160">
        <w:rPr>
          <w:rFonts w:ascii="TH SarabunIT๙" w:hAnsi="TH SarabunIT๙" w:cs="TH SarabunIT๙"/>
          <w:b/>
          <w:bCs/>
          <w:sz w:val="32"/>
          <w:szCs w:val="32"/>
          <w:cs/>
        </w:rPr>
        <w:object w:dxaOrig="6321" w:dyaOrig="4052" w14:anchorId="75D97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15.75pt;height:203.25pt" o:ole="">
            <v:imagedata r:id="rId5" o:title=""/>
          </v:shape>
          <o:OLEObject Type="Embed" ProgID="Excel.Sheet.12" ShapeID="_x0000_i1045" DrawAspect="Content" ObjectID="_1678105675" r:id="rId6"/>
        </w:object>
      </w:r>
    </w:p>
    <w:p w14:paraId="3391FDB2" w14:textId="77777777"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</w:p>
    <w:p w14:paraId="02BE6398" w14:textId="77777777"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</w:p>
    <w:p w14:paraId="5CFF6E19" w14:textId="77777777"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</w:p>
    <w:bookmarkStart w:id="1" w:name="_MON_1651480034"/>
    <w:bookmarkEnd w:id="1"/>
    <w:p w14:paraId="4E2F918C" w14:textId="66386A2C" w:rsidR="00817051" w:rsidRDefault="009161F1" w:rsidP="00817051">
      <w:pPr>
        <w:spacing w:after="0"/>
        <w:jc w:val="center"/>
        <w:rPr>
          <w:b/>
          <w:bCs/>
          <w:sz w:val="32"/>
          <w:szCs w:val="32"/>
        </w:rPr>
      </w:pPr>
      <w:r w:rsidRPr="000C2160">
        <w:rPr>
          <w:rFonts w:ascii="TH SarabunIT๙" w:hAnsi="TH SarabunIT๙" w:cs="TH SarabunIT๙"/>
          <w:b/>
          <w:bCs/>
          <w:sz w:val="32"/>
          <w:szCs w:val="32"/>
          <w:cs/>
        </w:rPr>
        <w:object w:dxaOrig="6306" w:dyaOrig="3604" w14:anchorId="325AF9CF">
          <v:shape id="_x0000_i1053" type="#_x0000_t75" style="width:315pt;height:180pt" o:ole="">
            <v:imagedata r:id="rId7" o:title=""/>
          </v:shape>
          <o:OLEObject Type="Embed" ProgID="Excel.Sheet.12" ShapeID="_x0000_i1053" DrawAspect="Content" ObjectID="_1678105676" r:id="rId8"/>
        </w:object>
      </w:r>
    </w:p>
    <w:p w14:paraId="11EF77E3" w14:textId="77777777"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</w:p>
    <w:p w14:paraId="2AD6F2A4" w14:textId="77777777"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</w:p>
    <w:p w14:paraId="1D672829" w14:textId="77777777" w:rsidR="00DD1D22" w:rsidRDefault="00DD1D22" w:rsidP="00817051">
      <w:pPr>
        <w:spacing w:after="0"/>
        <w:jc w:val="center"/>
        <w:rPr>
          <w:b/>
          <w:bCs/>
          <w:sz w:val="32"/>
          <w:szCs w:val="32"/>
        </w:rPr>
      </w:pPr>
    </w:p>
    <w:p w14:paraId="132759BE" w14:textId="07B7488E" w:rsidR="00817051" w:rsidRPr="00CF4B5B" w:rsidRDefault="00817051" w:rsidP="00817051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CF4B5B">
        <w:rPr>
          <w:rFonts w:asciiTheme="minorBidi" w:hAnsiTheme="minorBidi"/>
          <w:b/>
          <w:bCs/>
          <w:sz w:val="32"/>
          <w:szCs w:val="32"/>
          <w:cs/>
        </w:rPr>
        <w:lastRenderedPageBreak/>
        <w:t xml:space="preserve">ข้อมูลเชิงสถิติ ด้านการจัดเก็บรายได้ เปรียบเทียบระหว่างปี </w:t>
      </w:r>
    </w:p>
    <w:p w14:paraId="67AA9188" w14:textId="6477B217" w:rsidR="00817051" w:rsidRPr="00CF4B5B" w:rsidRDefault="00817051" w:rsidP="00817051">
      <w:pPr>
        <w:spacing w:after="0"/>
        <w:jc w:val="center"/>
        <w:rPr>
          <w:rFonts w:asciiTheme="minorBidi" w:hAnsiTheme="minorBidi"/>
          <w:b/>
          <w:bCs/>
          <w:sz w:val="32"/>
          <w:szCs w:val="32"/>
        </w:rPr>
      </w:pPr>
      <w:r w:rsidRPr="00CF4B5B">
        <w:rPr>
          <w:rFonts w:asciiTheme="minorBidi" w:hAnsiTheme="minorBidi"/>
          <w:b/>
          <w:bCs/>
          <w:sz w:val="32"/>
          <w:szCs w:val="32"/>
          <w:cs/>
        </w:rPr>
        <w:t>(</w:t>
      </w:r>
      <w:r w:rsidR="00793EB9" w:rsidRPr="00CF4B5B">
        <w:rPr>
          <w:rFonts w:asciiTheme="minorBidi" w:hAnsiTheme="minorBidi"/>
          <w:b/>
          <w:bCs/>
          <w:sz w:val="32"/>
          <w:szCs w:val="32"/>
          <w:cs/>
        </w:rPr>
        <w:t>2560</w:t>
      </w:r>
      <w:r w:rsidRPr="00CF4B5B">
        <w:rPr>
          <w:rFonts w:asciiTheme="minorBidi" w:hAnsiTheme="minorBidi"/>
          <w:b/>
          <w:bCs/>
          <w:sz w:val="32"/>
          <w:szCs w:val="32"/>
          <w:cs/>
        </w:rPr>
        <w:t>-256</w:t>
      </w:r>
      <w:r w:rsidR="00CF4B5B" w:rsidRPr="00CF4B5B">
        <w:rPr>
          <w:rFonts w:asciiTheme="minorBidi" w:hAnsiTheme="minorBidi"/>
          <w:b/>
          <w:bCs/>
          <w:sz w:val="32"/>
          <w:szCs w:val="32"/>
        </w:rPr>
        <w:t>4</w:t>
      </w:r>
      <w:r w:rsidRPr="00CF4B5B">
        <w:rPr>
          <w:rFonts w:asciiTheme="minorBidi" w:hAnsiTheme="minorBidi"/>
          <w:b/>
          <w:bCs/>
          <w:sz w:val="32"/>
          <w:szCs w:val="32"/>
          <w:cs/>
        </w:rPr>
        <w:t>)</w:t>
      </w:r>
    </w:p>
    <w:p w14:paraId="159E0180" w14:textId="1D050403" w:rsidR="00817051" w:rsidRDefault="00817051" w:rsidP="00817051">
      <w:pPr>
        <w:spacing w:after="0"/>
        <w:jc w:val="center"/>
        <w:rPr>
          <w:sz w:val="32"/>
          <w:szCs w:val="32"/>
        </w:rPr>
      </w:pPr>
      <w:r w:rsidRPr="0018182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72E4726" wp14:editId="4FD76014">
            <wp:simplePos x="0" y="0"/>
            <wp:positionH relativeFrom="column">
              <wp:posOffset>-57785</wp:posOffset>
            </wp:positionH>
            <wp:positionV relativeFrom="paragraph">
              <wp:posOffset>158750</wp:posOffset>
            </wp:positionV>
            <wp:extent cx="5483225" cy="3202940"/>
            <wp:effectExtent l="0" t="0" r="3175" b="16510"/>
            <wp:wrapThrough wrapText="bothSides">
              <wp:wrapPolygon edited="0">
                <wp:start x="0" y="0"/>
                <wp:lineTo x="0" y="21583"/>
                <wp:lineTo x="21537" y="21583"/>
                <wp:lineTo x="21537" y="0"/>
                <wp:lineTo x="0" y="0"/>
              </wp:wrapPolygon>
            </wp:wrapThrough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</w:p>
    <w:p w14:paraId="04B0B86A" w14:textId="77777777" w:rsidR="00817051" w:rsidRDefault="00817051" w:rsidP="00817051">
      <w:pPr>
        <w:spacing w:after="0"/>
        <w:jc w:val="center"/>
        <w:rPr>
          <w:sz w:val="32"/>
          <w:szCs w:val="32"/>
        </w:rPr>
      </w:pPr>
    </w:p>
    <w:p w14:paraId="0A9F6825" w14:textId="77777777"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  <w:r w:rsidRPr="0018182B">
        <w:rPr>
          <w:rFonts w:hint="cs"/>
          <w:b/>
          <w:bCs/>
          <w:sz w:val="32"/>
          <w:szCs w:val="32"/>
          <w:cs/>
        </w:rPr>
        <w:t>ข้อมูลเชิงสถิติด้านการให้บริการประชาชนและอื่นๆ</w:t>
      </w:r>
      <w:r w:rsidR="00B25E8D">
        <w:rPr>
          <w:rFonts w:hint="cs"/>
          <w:b/>
          <w:bCs/>
          <w:sz w:val="32"/>
          <w:szCs w:val="32"/>
          <w:cs/>
        </w:rPr>
        <w:t xml:space="preserve"> </w:t>
      </w:r>
      <w:r w:rsidRPr="0018182B">
        <w:rPr>
          <w:rFonts w:hint="cs"/>
          <w:b/>
          <w:bCs/>
          <w:sz w:val="32"/>
          <w:szCs w:val="32"/>
          <w:cs/>
        </w:rPr>
        <w:t>เปรียบเทียบระหว่างปี</w:t>
      </w:r>
    </w:p>
    <w:p w14:paraId="4A3BDEA6" w14:textId="5E7BD251" w:rsidR="00267A7E" w:rsidRPr="00DD1D22" w:rsidRDefault="00734E7C" w:rsidP="00DD1D22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B66C588" wp14:editId="6EE2A760">
            <wp:simplePos x="0" y="0"/>
            <wp:positionH relativeFrom="column">
              <wp:posOffset>-57785</wp:posOffset>
            </wp:positionH>
            <wp:positionV relativeFrom="paragraph">
              <wp:posOffset>292100</wp:posOffset>
            </wp:positionV>
            <wp:extent cx="5483225" cy="3202940"/>
            <wp:effectExtent l="0" t="0" r="3175" b="16510"/>
            <wp:wrapThrough wrapText="bothSides">
              <wp:wrapPolygon edited="0">
                <wp:start x="0" y="0"/>
                <wp:lineTo x="0" y="21583"/>
                <wp:lineTo x="21537" y="21583"/>
                <wp:lineTo x="21537" y="0"/>
                <wp:lineTo x="0" y="0"/>
              </wp:wrapPolygon>
            </wp:wrapThrough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817051">
        <w:rPr>
          <w:rFonts w:hint="cs"/>
          <w:b/>
          <w:bCs/>
          <w:sz w:val="32"/>
          <w:szCs w:val="32"/>
          <w:cs/>
        </w:rPr>
        <w:t>(</w:t>
      </w:r>
      <w:r w:rsidR="00817051" w:rsidRPr="0018182B">
        <w:rPr>
          <w:rFonts w:hint="cs"/>
          <w:b/>
          <w:bCs/>
          <w:sz w:val="32"/>
          <w:szCs w:val="32"/>
          <w:cs/>
        </w:rPr>
        <w:t xml:space="preserve"> 2560-</w:t>
      </w:r>
      <w:r w:rsidR="00817051" w:rsidRPr="00CF4B5B">
        <w:rPr>
          <w:rFonts w:asciiTheme="minorBidi" w:hAnsiTheme="minorBidi"/>
          <w:b/>
          <w:bCs/>
          <w:sz w:val="32"/>
          <w:szCs w:val="32"/>
          <w:cs/>
        </w:rPr>
        <w:t>256</w:t>
      </w:r>
      <w:r w:rsidR="00CF4B5B" w:rsidRPr="00CF4B5B">
        <w:rPr>
          <w:rFonts w:asciiTheme="minorBidi" w:hAnsiTheme="minorBidi"/>
          <w:b/>
          <w:bCs/>
          <w:sz w:val="32"/>
          <w:szCs w:val="32"/>
        </w:rPr>
        <w:t>4</w:t>
      </w:r>
      <w:r w:rsidR="00817051" w:rsidRPr="00CF4B5B">
        <w:rPr>
          <w:rFonts w:asciiTheme="minorBidi" w:hAnsiTheme="minorBidi"/>
          <w:b/>
          <w:bCs/>
          <w:sz w:val="32"/>
          <w:szCs w:val="32"/>
          <w:cs/>
        </w:rPr>
        <w:t>)</w:t>
      </w:r>
    </w:p>
    <w:sectPr w:rsidR="00267A7E" w:rsidRPr="00DD1D22" w:rsidSect="000C2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51"/>
    <w:rsid w:val="0016559B"/>
    <w:rsid w:val="00193D1E"/>
    <w:rsid w:val="001A1686"/>
    <w:rsid w:val="002629F4"/>
    <w:rsid w:val="00267A7E"/>
    <w:rsid w:val="00321947"/>
    <w:rsid w:val="0035690A"/>
    <w:rsid w:val="00423142"/>
    <w:rsid w:val="004D0FD0"/>
    <w:rsid w:val="00556882"/>
    <w:rsid w:val="005F5584"/>
    <w:rsid w:val="00696D64"/>
    <w:rsid w:val="0073391A"/>
    <w:rsid w:val="00734E7C"/>
    <w:rsid w:val="00793EB9"/>
    <w:rsid w:val="00817051"/>
    <w:rsid w:val="00871082"/>
    <w:rsid w:val="009161F1"/>
    <w:rsid w:val="009B36BF"/>
    <w:rsid w:val="00A40A5A"/>
    <w:rsid w:val="00AE4FFA"/>
    <w:rsid w:val="00B11DFD"/>
    <w:rsid w:val="00B25E8D"/>
    <w:rsid w:val="00B90F32"/>
    <w:rsid w:val="00BA7D02"/>
    <w:rsid w:val="00C008FD"/>
    <w:rsid w:val="00C54135"/>
    <w:rsid w:val="00CA458F"/>
    <w:rsid w:val="00CF4B5B"/>
    <w:rsid w:val="00DB13B3"/>
    <w:rsid w:val="00DD1D22"/>
    <w:rsid w:val="00F16229"/>
    <w:rsid w:val="00F6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2EBEC0"/>
  <w15:docId w15:val="{B7B270D0-ABC4-419A-878B-754005CA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51"/>
    <w:pPr>
      <w:spacing w:before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2560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804</c:v>
                </c:pt>
                <c:pt idx="1">
                  <c:v>6</c:v>
                </c:pt>
                <c:pt idx="2">
                  <c:v>77</c:v>
                </c:pt>
                <c:pt idx="3">
                  <c:v>10</c:v>
                </c:pt>
                <c:pt idx="4">
                  <c:v>670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0B1-4065-90DB-3ADDBE7E715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 2561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454</c:v>
                </c:pt>
                <c:pt idx="1">
                  <c:v>7</c:v>
                </c:pt>
                <c:pt idx="2">
                  <c:v>77</c:v>
                </c:pt>
                <c:pt idx="3">
                  <c:v>20</c:v>
                </c:pt>
                <c:pt idx="4">
                  <c:v>679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0B1-4065-90DB-3ADDBE7E715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  2562</c:v>
                </c:pt>
              </c:strCache>
            </c:strRef>
          </c:tx>
          <c:spPr>
            <a:pattFill prst="ltDnDiag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solidFill>
                <a:schemeClr val="accent3"/>
              </a:solidFill>
            </a:ln>
            <a:effectLst/>
            <a:sp3d>
              <a:contourClr>
                <a:schemeClr val="accent3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534</c:v>
                </c:pt>
                <c:pt idx="1">
                  <c:v>7</c:v>
                </c:pt>
                <c:pt idx="2">
                  <c:v>82</c:v>
                </c:pt>
                <c:pt idx="3">
                  <c:v>5</c:v>
                </c:pt>
                <c:pt idx="4">
                  <c:v>696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0B1-4065-90DB-3ADDBE7E715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ปี 2563</c:v>
                </c:pt>
              </c:strCache>
            </c:strRef>
          </c:tx>
          <c:spPr>
            <a:pattFill prst="ltDnDiag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solidFill>
                <a:schemeClr val="accent4"/>
              </a:solidFill>
            </a:ln>
            <a:effectLst/>
            <a:sp3d>
              <a:contourClr>
                <a:schemeClr val="accent4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43</c:v>
                </c:pt>
                <c:pt idx="1">
                  <c:v>6</c:v>
                </c:pt>
                <c:pt idx="2">
                  <c:v>0</c:v>
                </c:pt>
                <c:pt idx="3">
                  <c:v>6</c:v>
                </c:pt>
                <c:pt idx="4">
                  <c:v>720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80-4D40-9331-82499A50F19D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ปี2564</c:v>
                </c:pt>
              </c:strCache>
            </c:strRef>
          </c:tx>
          <c:spPr>
            <a:pattFill prst="ltDnDiag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solidFill>
                <a:schemeClr val="accent5"/>
              </a:solidFill>
            </a:ln>
            <a:effectLst/>
            <a:sp3d>
              <a:contourClr>
                <a:schemeClr val="accent5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43</c:v>
                </c:pt>
                <c:pt idx="1">
                  <c:v>10</c:v>
                </c:pt>
                <c:pt idx="2">
                  <c:v>0</c:v>
                </c:pt>
                <c:pt idx="3">
                  <c:v>10</c:v>
                </c:pt>
                <c:pt idx="4">
                  <c:v>730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21-4462-B26A-D80E0B9E8D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cylinder"/>
        <c:axId val="75072256"/>
        <c:axId val="75074176"/>
        <c:axId val="0"/>
      </c:bar3DChart>
      <c:catAx>
        <c:axId val="750722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074176"/>
        <c:crosses val="autoZero"/>
        <c:auto val="1"/>
        <c:lblAlgn val="ctr"/>
        <c:lblOffset val="100"/>
        <c:noMultiLvlLbl val="0"/>
      </c:catAx>
      <c:valAx>
        <c:axId val="75074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07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2560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659</c:v>
                </c:pt>
                <c:pt idx="1">
                  <c:v>151</c:v>
                </c:pt>
                <c:pt idx="2">
                  <c:v>4</c:v>
                </c:pt>
                <c:pt idx="3">
                  <c:v>104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C6-4876-A84C-16947241BF8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 2561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634</c:v>
                </c:pt>
                <c:pt idx="1">
                  <c:v>127</c:v>
                </c:pt>
                <c:pt idx="2">
                  <c:v>4</c:v>
                </c:pt>
                <c:pt idx="3">
                  <c:v>139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7C6-4876-A84C-16947241BF8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  2562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662</c:v>
                </c:pt>
                <c:pt idx="1">
                  <c:v>176</c:v>
                </c:pt>
                <c:pt idx="2">
                  <c:v>4</c:v>
                </c:pt>
                <c:pt idx="3">
                  <c:v>165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7C6-4876-A84C-16947241BF8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ปี 2563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708</c:v>
                </c:pt>
                <c:pt idx="1">
                  <c:v>188</c:v>
                </c:pt>
                <c:pt idx="2">
                  <c:v>4</c:v>
                </c:pt>
                <c:pt idx="3">
                  <c:v>154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F-4391-BC0A-D8283E0D08AB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ปี2564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731</c:v>
                </c:pt>
                <c:pt idx="1">
                  <c:v>194</c:v>
                </c:pt>
                <c:pt idx="2">
                  <c:v>3</c:v>
                </c:pt>
                <c:pt idx="3">
                  <c:v>164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06-4BC2-A521-1029792E23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cone"/>
        <c:axId val="84790272"/>
        <c:axId val="84812544"/>
        <c:axId val="0"/>
      </c:bar3DChart>
      <c:catAx>
        <c:axId val="847902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812544"/>
        <c:crosses val="autoZero"/>
        <c:auto val="1"/>
        <c:lblAlgn val="ctr"/>
        <c:lblOffset val="100"/>
        <c:noMultiLvlLbl val="0"/>
      </c:catAx>
      <c:valAx>
        <c:axId val="8481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790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2E82-7F24-4A8C-873A-4006E4BD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</cp:revision>
  <dcterms:created xsi:type="dcterms:W3CDTF">2021-03-24T08:41:00Z</dcterms:created>
  <dcterms:modified xsi:type="dcterms:W3CDTF">2021-03-24T08:41:00Z</dcterms:modified>
</cp:coreProperties>
</file>